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EFF68" w14:textId="2E47E648" w:rsidR="005D155D" w:rsidRPr="001D64F6" w:rsidRDefault="008874A7" w:rsidP="79788DC9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8874A7">
        <w:rPr>
          <w:rFonts w:asciiTheme="majorHAnsi" w:hAnsiTheme="majorHAnsi"/>
          <w:b/>
          <w:noProof/>
          <w:sz w:val="24"/>
          <w:lang w:val="en-US"/>
        </w:rPr>
        <w:drawing>
          <wp:anchor distT="36576" distB="36576" distL="36576" distR="36576" simplePos="0" relativeHeight="251659264" behindDoc="0" locked="0" layoutInCell="1" allowOverlap="1" wp14:anchorId="4CAD083C" wp14:editId="2521BBBE">
            <wp:simplePos x="0" y="0"/>
            <wp:positionH relativeFrom="margin">
              <wp:posOffset>71120</wp:posOffset>
            </wp:positionH>
            <wp:positionV relativeFrom="paragraph">
              <wp:posOffset>-460375</wp:posOffset>
            </wp:positionV>
            <wp:extent cx="605155" cy="808355"/>
            <wp:effectExtent l="0" t="0" r="4445" b="0"/>
            <wp:wrapNone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9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4A7">
        <w:rPr>
          <w:rFonts w:asciiTheme="majorHAnsi" w:hAnsiTheme="majorHAnsi"/>
          <w:b/>
          <w:noProof/>
          <w:sz w:val="24"/>
          <w:lang w:val="en-US"/>
        </w:rPr>
        <w:drawing>
          <wp:anchor distT="36576" distB="36576" distL="36576" distR="36576" simplePos="0" relativeHeight="251660288" behindDoc="0" locked="0" layoutInCell="1" allowOverlap="1" wp14:anchorId="2B1ED88B" wp14:editId="5966073D">
            <wp:simplePos x="0" y="0"/>
            <wp:positionH relativeFrom="margin">
              <wp:posOffset>9239382</wp:posOffset>
            </wp:positionH>
            <wp:positionV relativeFrom="paragraph">
              <wp:posOffset>-462354</wp:posOffset>
            </wp:positionV>
            <wp:extent cx="605641" cy="808644"/>
            <wp:effectExtent l="0" t="0" r="4445" b="0"/>
            <wp:wrapNone/>
            <wp:docPr id="5" name="Picture 5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9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1" cy="808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B1C" w:rsidRPr="79788DC9">
        <w:rPr>
          <w:rFonts w:asciiTheme="majorHAnsi" w:hAnsiTheme="majorHAnsi"/>
          <w:b/>
          <w:bCs/>
          <w:sz w:val="32"/>
          <w:szCs w:val="32"/>
          <w:u w:val="single"/>
        </w:rPr>
        <w:t xml:space="preserve">Year </w:t>
      </w:r>
      <w:r w:rsidR="00E820E4" w:rsidRPr="79788DC9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>2</w:t>
      </w:r>
      <w:r w:rsidR="005D155D" w:rsidRPr="79788DC9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5D155D" w:rsidRPr="79788DC9">
        <w:rPr>
          <w:rFonts w:asciiTheme="majorHAnsi" w:hAnsiTheme="majorHAnsi"/>
          <w:b/>
          <w:bCs/>
          <w:sz w:val="32"/>
          <w:szCs w:val="32"/>
          <w:u w:val="single"/>
        </w:rPr>
        <w:t>Home learni</w:t>
      </w:r>
      <w:r w:rsidR="00671FE5" w:rsidRPr="79788DC9">
        <w:rPr>
          <w:rFonts w:asciiTheme="majorHAnsi" w:hAnsiTheme="majorHAnsi"/>
          <w:b/>
          <w:bCs/>
          <w:sz w:val="32"/>
          <w:szCs w:val="32"/>
          <w:u w:val="single"/>
        </w:rPr>
        <w:t>ng: WB</w:t>
      </w:r>
      <w:r w:rsidR="007E53CB" w:rsidRPr="79788DC9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182BB24A" w:rsidRPr="79788DC9">
        <w:rPr>
          <w:rFonts w:asciiTheme="majorHAnsi" w:hAnsiTheme="majorHAnsi"/>
          <w:b/>
          <w:bCs/>
          <w:sz w:val="32"/>
          <w:szCs w:val="32"/>
          <w:u w:val="single"/>
        </w:rPr>
        <w:t>16</w:t>
      </w:r>
      <w:r w:rsidR="00C75AAB" w:rsidRPr="79788DC9">
        <w:rPr>
          <w:rFonts w:asciiTheme="majorHAnsi" w:hAnsiTheme="majorHAnsi"/>
          <w:b/>
          <w:bCs/>
          <w:sz w:val="32"/>
          <w:szCs w:val="32"/>
          <w:u w:val="single"/>
        </w:rPr>
        <w:t>.11</w:t>
      </w:r>
      <w:r w:rsidR="00E820E4" w:rsidRPr="79788DC9">
        <w:rPr>
          <w:rFonts w:asciiTheme="majorHAnsi" w:hAnsiTheme="majorHAnsi"/>
          <w:b/>
          <w:bCs/>
          <w:sz w:val="32"/>
          <w:szCs w:val="32"/>
          <w:u w:val="single"/>
        </w:rPr>
        <w:t>.20</w:t>
      </w:r>
    </w:p>
    <w:p w14:paraId="5268B4D8" w14:textId="77777777" w:rsidR="00084A56" w:rsidRDefault="00084A56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This is your child’s learning for the week where you can access the different learning on each day. If you need any assistance, please contact your child’</w:t>
      </w:r>
      <w:r w:rsidR="002C4C18">
        <w:rPr>
          <w:rFonts w:asciiTheme="majorHAnsi" w:hAnsiTheme="majorHAnsi"/>
          <w:b/>
          <w:sz w:val="24"/>
        </w:rPr>
        <w:t>s class teacher. M</w:t>
      </w:r>
      <w:r>
        <w:rPr>
          <w:rFonts w:asciiTheme="majorHAnsi" w:hAnsiTheme="majorHAnsi"/>
          <w:b/>
          <w:sz w:val="24"/>
        </w:rPr>
        <w:t xml:space="preserve">ost of </w:t>
      </w:r>
      <w:r w:rsidR="002C4C18">
        <w:rPr>
          <w:rFonts w:asciiTheme="majorHAnsi" w:hAnsiTheme="majorHAnsi"/>
          <w:b/>
          <w:sz w:val="24"/>
        </w:rPr>
        <w:t>the learning</w:t>
      </w:r>
      <w:r>
        <w:rPr>
          <w:rFonts w:asciiTheme="majorHAnsi" w:hAnsiTheme="majorHAnsi"/>
          <w:b/>
          <w:sz w:val="24"/>
        </w:rPr>
        <w:t xml:space="preserve"> is accessible on any device with the internet</w:t>
      </w:r>
      <w:r w:rsidR="002C4C18">
        <w:rPr>
          <w:rFonts w:asciiTheme="majorHAnsi" w:hAnsiTheme="majorHAnsi"/>
          <w:b/>
          <w:sz w:val="24"/>
        </w:rPr>
        <w:t xml:space="preserve"> and you will need a device to access ‘Zoom’ (either by website or by browser.)</w:t>
      </w:r>
      <w:r>
        <w:rPr>
          <w:rFonts w:asciiTheme="majorHAnsi" w:hAnsiTheme="majorHAnsi"/>
          <w:b/>
          <w:sz w:val="24"/>
        </w:rPr>
        <w:t xml:space="preserve"> </w:t>
      </w:r>
    </w:p>
    <w:p w14:paraId="16D0E415" w14:textId="77777777" w:rsidR="00323B1C" w:rsidRPr="00323B1C" w:rsidRDefault="002C4C18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The b</w:t>
      </w:r>
      <w:r w:rsidR="00323B1C">
        <w:rPr>
          <w:rFonts w:asciiTheme="majorHAnsi" w:hAnsiTheme="majorHAnsi"/>
          <w:b/>
          <w:sz w:val="24"/>
        </w:rPr>
        <w:t>lue text can be clicked on to take y</w:t>
      </w:r>
      <w:r>
        <w:rPr>
          <w:rFonts w:asciiTheme="majorHAnsi" w:hAnsiTheme="majorHAnsi"/>
          <w:b/>
          <w:sz w:val="24"/>
        </w:rPr>
        <w:t>ou straight to the website</w:t>
      </w:r>
      <w:r w:rsidR="001D64F6">
        <w:rPr>
          <w:rFonts w:asciiTheme="majorHAnsi" w:hAnsiTheme="majorHAnsi"/>
          <w:b/>
          <w:sz w:val="24"/>
        </w:rPr>
        <w:t>/web</w:t>
      </w:r>
      <w:r>
        <w:rPr>
          <w:rFonts w:asciiTheme="majorHAnsi" w:hAnsiTheme="majorHAnsi"/>
          <w:b/>
          <w:sz w:val="24"/>
        </w:rPr>
        <w:t>page where there are videos and the learning expected. Please complete learning in a home learning book provided by school or on paper and then upload this to See-Saw so that your teacher can see it and respond to it</w:t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  <w:t xml:space="preserve">. 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179"/>
        <w:gridCol w:w="2693"/>
        <w:gridCol w:w="1417"/>
        <w:gridCol w:w="1135"/>
        <w:gridCol w:w="1430"/>
        <w:gridCol w:w="1120"/>
        <w:gridCol w:w="1841"/>
        <w:gridCol w:w="1417"/>
        <w:gridCol w:w="1761"/>
      </w:tblGrid>
      <w:tr w:rsidR="000A5108" w:rsidRPr="00671FE5" w14:paraId="7CC42865" w14:textId="77777777" w:rsidTr="79788DC9">
        <w:trPr>
          <w:trHeight w:hRule="exact" w:val="1276"/>
        </w:trPr>
        <w:tc>
          <w:tcPr>
            <w:tcW w:w="438" w:type="pct"/>
          </w:tcPr>
          <w:p w14:paraId="2695E370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Day of the week.</w:t>
            </w:r>
          </w:p>
          <w:p w14:paraId="672A6659" w14:textId="77777777" w:rsidR="000A5108" w:rsidRPr="00671FE5" w:rsidRDefault="000A5108" w:rsidP="000A5108">
            <w:pPr>
              <w:rPr>
                <w:rFonts w:asciiTheme="majorHAnsi" w:hAnsiTheme="majorHAnsi"/>
              </w:rPr>
            </w:pPr>
          </w:p>
        </w:tc>
        <w:tc>
          <w:tcPr>
            <w:tcW w:w="384" w:type="pct"/>
          </w:tcPr>
          <w:p w14:paraId="49B026B1" w14:textId="77777777" w:rsidR="000A5108" w:rsidRPr="007F433A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VALUES</w:t>
            </w:r>
          </w:p>
        </w:tc>
        <w:tc>
          <w:tcPr>
            <w:tcW w:w="878" w:type="pct"/>
          </w:tcPr>
          <w:p w14:paraId="724796AB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Number bonds practice</w:t>
            </w:r>
          </w:p>
          <w:p w14:paraId="0A37501D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095269" wp14:editId="2D1D34BD">
                  <wp:extent cx="1163782" cy="165951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782" cy="16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</w:tcPr>
          <w:p w14:paraId="70398A7A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Maths Learning (WR)</w:t>
            </w:r>
          </w:p>
          <w:p w14:paraId="5DAB6C7B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E22282" wp14:editId="7C5D9BE1">
                  <wp:extent cx="431028" cy="402609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28" cy="40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pct"/>
            <w:gridSpan w:val="2"/>
          </w:tcPr>
          <w:p w14:paraId="0031A4F6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Activity breaks</w:t>
            </w:r>
          </w:p>
        </w:tc>
        <w:tc>
          <w:tcPr>
            <w:tcW w:w="365" w:type="pct"/>
          </w:tcPr>
          <w:p w14:paraId="778F0F42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Reading</w:t>
            </w:r>
          </w:p>
        </w:tc>
        <w:tc>
          <w:tcPr>
            <w:tcW w:w="600" w:type="pct"/>
          </w:tcPr>
          <w:p w14:paraId="310E7FA8" w14:textId="77777777" w:rsidR="000A5108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Phonics: </w:t>
            </w:r>
          </w:p>
          <w:p w14:paraId="4EF6B563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Watch the videos below and practice the sounds </w:t>
            </w:r>
            <w:r w:rsidRPr="004F3B0A">
              <w:rPr>
                <w:rFonts w:ascii="Wingdings" w:eastAsia="Wingdings" w:hAnsi="Wingdings" w:cs="Wingdings"/>
                <w:b/>
                <w:sz w:val="28"/>
              </w:rPr>
              <w:t></w:t>
            </w:r>
          </w:p>
        </w:tc>
        <w:tc>
          <w:tcPr>
            <w:tcW w:w="462" w:type="pct"/>
          </w:tcPr>
          <w:p w14:paraId="4FEA9436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English (writing) Live lesson</w:t>
            </w:r>
          </w:p>
        </w:tc>
        <w:tc>
          <w:tcPr>
            <w:tcW w:w="574" w:type="pct"/>
          </w:tcPr>
          <w:p w14:paraId="3DBD0FE6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Wider curriculum</w:t>
            </w:r>
            <w:r>
              <w:rPr>
                <w:rFonts w:ascii="Kinetic Letters" w:hAnsi="Kinetic Letters"/>
                <w:b/>
                <w:sz w:val="28"/>
              </w:rPr>
              <w:t xml:space="preserve"> + RE</w:t>
            </w:r>
          </w:p>
          <w:p w14:paraId="02EB378F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BF6916" wp14:editId="3BC7B0DF">
                  <wp:extent cx="607325" cy="345548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25" cy="34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108" w:rsidRPr="00671FE5" w14:paraId="01291114" w14:textId="77777777" w:rsidTr="79788DC9">
        <w:trPr>
          <w:trHeight w:hRule="exact" w:val="1046"/>
        </w:trPr>
        <w:tc>
          <w:tcPr>
            <w:tcW w:w="438" w:type="pct"/>
            <w:vAlign w:val="center"/>
          </w:tcPr>
          <w:p w14:paraId="2C055FC8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Monday</w:t>
            </w:r>
          </w:p>
        </w:tc>
        <w:tc>
          <w:tcPr>
            <w:tcW w:w="384" w:type="pct"/>
            <w:vMerge w:val="restart"/>
          </w:tcPr>
          <w:p w14:paraId="3A119825" w14:textId="77777777" w:rsidR="000A5108" w:rsidRPr="007F433A" w:rsidRDefault="000A5108" w:rsidP="007E53CB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Show our value of the month –</w:t>
            </w:r>
            <w:r w:rsidR="007E53CB">
              <w:rPr>
                <w:rFonts w:ascii="Calibri Light" w:hAnsi="Calibri Light"/>
                <w:b/>
                <w:color w:val="FF0000"/>
                <w:sz w:val="20"/>
                <w:szCs w:val="40"/>
              </w:rPr>
              <w:t xml:space="preserve">UNITY </w:t>
            </w:r>
            <w:r>
              <w:rPr>
                <w:rFonts w:ascii="Calibri Light" w:hAnsi="Calibri Light"/>
              </w:rPr>
              <w:t>and record it in your values passport or in your home learning book.</w:t>
            </w:r>
          </w:p>
        </w:tc>
        <w:tc>
          <w:tcPr>
            <w:tcW w:w="878" w:type="pct"/>
            <w:vMerge w:val="restart"/>
          </w:tcPr>
          <w:p w14:paraId="779A3121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Practice your numbers bonds using the awesome game “</w:t>
            </w:r>
            <w:hyperlink r:id="rId9" w:history="1">
              <w:r w:rsidRPr="004F3B0A">
                <w:rPr>
                  <w:rStyle w:val="Hyperlink"/>
                  <w:rFonts w:asciiTheme="majorHAnsi" w:hAnsiTheme="majorHAnsi"/>
                </w:rPr>
                <w:t>Hit the Button</w:t>
              </w:r>
            </w:hyperlink>
            <w:r>
              <w:rPr>
                <w:rFonts w:asciiTheme="majorHAnsi" w:hAnsiTheme="majorHAnsi"/>
              </w:rPr>
              <w:t xml:space="preserve">” – click the link to go straight to the website </w:t>
            </w:r>
            <w:r w:rsidRPr="004F3B0A">
              <w:rPr>
                <w:rFonts w:asciiTheme="majorHAnsi" w:eastAsia="Wingdings" w:hAnsiTheme="majorHAnsi" w:cs="Wingdings"/>
              </w:rPr>
              <w:t>J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6A05A809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</w:p>
          <w:p w14:paraId="68ACD32D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Focus on 0-10</w:t>
            </w:r>
          </w:p>
          <w:p w14:paraId="5A39BBE3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7B7AD6" wp14:editId="03DF2F20">
                  <wp:extent cx="1495226" cy="7243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226" cy="72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4C0D4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Move on to 0-20</w:t>
            </w:r>
          </w:p>
          <w:p w14:paraId="41C8F396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9C9247" wp14:editId="5A1F1C50">
                  <wp:extent cx="1520302" cy="890649"/>
                  <wp:effectExtent l="0" t="0" r="381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302" cy="89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3D3EC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</w:p>
          <w:p w14:paraId="253D2407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are more challenges on there…up to 100!</w:t>
            </w:r>
          </w:p>
          <w:p w14:paraId="0D0B940D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</w:p>
          <w:p w14:paraId="5073AA25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Good luck!</w:t>
            </w:r>
          </w:p>
          <w:p w14:paraId="0E27B00A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</w:p>
          <w:p w14:paraId="60061E4C" w14:textId="77777777" w:rsidR="000A5108" w:rsidRPr="00671FE5" w:rsidRDefault="000A5108" w:rsidP="000A51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" w:type="pct"/>
          </w:tcPr>
          <w:p w14:paraId="39588510" w14:textId="16385331" w:rsidR="000A5108" w:rsidRPr="00671FE5" w:rsidRDefault="00A83743" w:rsidP="79788DC9">
            <w:pPr>
              <w:jc w:val="center"/>
              <w:rPr>
                <w:rFonts w:asciiTheme="majorHAnsi" w:hAnsiTheme="majorHAnsi"/>
              </w:rPr>
            </w:pPr>
            <w:hyperlink r:id="rId12">
              <w:r w:rsidR="48B730CC" w:rsidRPr="79788DC9">
                <w:rPr>
                  <w:rStyle w:val="Hyperlink"/>
                  <w:rFonts w:asciiTheme="majorHAnsi" w:hAnsiTheme="majorHAnsi"/>
                </w:rPr>
                <w:t>Hit the Button</w:t>
              </w:r>
            </w:hyperlink>
          </w:p>
        </w:tc>
        <w:tc>
          <w:tcPr>
            <w:tcW w:w="370" w:type="pct"/>
          </w:tcPr>
          <w:p w14:paraId="0686BDBD" w14:textId="77777777" w:rsidR="000A5108" w:rsidRPr="00671FE5" w:rsidRDefault="00A83743" w:rsidP="000A5108">
            <w:pPr>
              <w:jc w:val="center"/>
              <w:rPr>
                <w:rFonts w:asciiTheme="majorHAnsi" w:hAnsiTheme="majorHAnsi"/>
              </w:rPr>
            </w:pPr>
            <w:hyperlink r:id="rId13" w:history="1">
              <w:r w:rsidR="000A5108" w:rsidRPr="007F0F41">
                <w:rPr>
                  <w:rStyle w:val="Hyperlink"/>
                  <w:rFonts w:asciiTheme="majorHAnsi" w:hAnsiTheme="majorHAnsi"/>
                  <w:sz w:val="20"/>
                </w:rPr>
                <w:t>Joe Wicks 5 minute exercise part 1</w:t>
              </w:r>
              <w:r w:rsidR="000A5108" w:rsidRPr="000A064F">
                <w:rPr>
                  <w:rStyle w:val="Hyperlink"/>
                  <w:rFonts w:asciiTheme="majorHAnsi" w:hAnsiTheme="majorHAnsi"/>
                </w:rPr>
                <w:t>:</w:t>
              </w:r>
            </w:hyperlink>
          </w:p>
        </w:tc>
        <w:tc>
          <w:tcPr>
            <w:tcW w:w="466" w:type="pct"/>
            <w:vMerge w:val="restart"/>
          </w:tcPr>
          <w:p w14:paraId="54E1C8F7" w14:textId="77777777" w:rsidR="000A5108" w:rsidRPr="002C4C18" w:rsidRDefault="000A5108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AND/ </w:t>
            </w:r>
            <w:r w:rsidRPr="002C4C18">
              <w:rPr>
                <w:rFonts w:asciiTheme="majorHAnsi" w:hAnsiTheme="majorHAnsi"/>
                <w:b/>
                <w:sz w:val="20"/>
              </w:rPr>
              <w:t>OR</w:t>
            </w:r>
          </w:p>
          <w:p w14:paraId="44EAFD9C" w14:textId="77777777" w:rsidR="000A5108" w:rsidRPr="002C4C18" w:rsidRDefault="000A5108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03603D8" w14:textId="77777777" w:rsidR="000A5108" w:rsidRPr="002C4C18" w:rsidRDefault="000A5108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C4C18">
              <w:rPr>
                <w:rFonts w:asciiTheme="majorHAnsi" w:hAnsiTheme="majorHAnsi"/>
                <w:b/>
                <w:sz w:val="20"/>
              </w:rPr>
              <w:t>Set a timer and:</w:t>
            </w:r>
          </w:p>
          <w:p w14:paraId="4B94D5A5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0883AAB6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  <w:r w:rsidRPr="00084A56">
              <w:rPr>
                <w:rFonts w:asciiTheme="majorHAnsi" w:hAnsiTheme="majorHAnsi"/>
                <w:sz w:val="20"/>
              </w:rPr>
              <w:t>Jog on the spot for one minute.</w:t>
            </w:r>
          </w:p>
          <w:p w14:paraId="3DEEC669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2785CBEF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  <w:r w:rsidRPr="00084A56">
              <w:rPr>
                <w:rFonts w:asciiTheme="majorHAnsi" w:hAnsiTheme="majorHAnsi"/>
                <w:sz w:val="20"/>
              </w:rPr>
              <w:t>Do as many press-ups as you can in one minute.</w:t>
            </w:r>
          </w:p>
          <w:p w14:paraId="3656B9AB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33170D83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  <w:r w:rsidRPr="00084A56">
              <w:rPr>
                <w:rFonts w:asciiTheme="majorHAnsi" w:hAnsiTheme="majorHAnsi"/>
                <w:sz w:val="20"/>
              </w:rPr>
              <w:t>Do as many star jumps as you can in one minute.</w:t>
            </w:r>
          </w:p>
          <w:p w14:paraId="45FB0818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4023F9CB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  <w:r w:rsidRPr="00084A56">
              <w:rPr>
                <w:rFonts w:asciiTheme="majorHAnsi" w:hAnsiTheme="majorHAnsi"/>
                <w:sz w:val="20"/>
              </w:rPr>
              <w:t>Do as many squats as you can in one minute.</w:t>
            </w:r>
          </w:p>
        </w:tc>
        <w:tc>
          <w:tcPr>
            <w:tcW w:w="365" w:type="pct"/>
            <w:vMerge w:val="restart"/>
            <w:vAlign w:val="center"/>
          </w:tcPr>
          <w:p w14:paraId="3EF6A6AF" w14:textId="01FAA53F" w:rsidR="000A5108" w:rsidRPr="00CC7F46" w:rsidRDefault="543852DA" w:rsidP="79788D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79788DC9">
              <w:rPr>
                <w:rFonts w:asciiTheme="majorHAnsi" w:hAnsiTheme="majorHAnsi"/>
                <w:sz w:val="16"/>
                <w:szCs w:val="16"/>
              </w:rPr>
              <w:t>Read a book. Draw a picture and write 3 sentences about what you’ve read.  Would you recommend it to a friend?</w:t>
            </w:r>
          </w:p>
        </w:tc>
        <w:tc>
          <w:tcPr>
            <w:tcW w:w="600" w:type="pct"/>
          </w:tcPr>
          <w:p w14:paraId="4128EAD5" w14:textId="44A0DD37" w:rsidR="000A5108" w:rsidRPr="00AD591E" w:rsidRDefault="00586321" w:rsidP="79788D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14" w:history="1">
              <w:proofErr w:type="spellStart"/>
              <w:proofErr w:type="gramStart"/>
              <w:r w:rsidR="0615DCF1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>t</w:t>
              </w:r>
              <w:r w:rsidR="22273F23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>ch</w:t>
              </w:r>
              <w:proofErr w:type="spellEnd"/>
              <w:proofErr w:type="gramEnd"/>
              <w:r w:rsidR="22273F23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 xml:space="preserve"> makes </w:t>
              </w:r>
              <w:proofErr w:type="spellStart"/>
              <w:r w:rsidR="22273F23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>ch</w:t>
              </w:r>
              <w:proofErr w:type="spellEnd"/>
              <w:r w:rsidR="22273F23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 xml:space="preserve"> sound.</w:t>
              </w:r>
            </w:hyperlink>
          </w:p>
          <w:p w14:paraId="0381CADA" w14:textId="6A536829" w:rsidR="000A5108" w:rsidRPr="00AD591E" w:rsidRDefault="000A5108" w:rsidP="79788DC9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</w:tc>
        <w:tc>
          <w:tcPr>
            <w:tcW w:w="462" w:type="pct"/>
            <w:vMerge w:val="restart"/>
          </w:tcPr>
          <w:p w14:paraId="0BE4DE8B" w14:textId="77777777" w:rsidR="000A5108" w:rsidRPr="001D64F6" w:rsidRDefault="000A5108" w:rsidP="000A5108">
            <w:pPr>
              <w:jc w:val="center"/>
              <w:rPr>
                <w:rFonts w:asciiTheme="majorHAnsi" w:hAnsiTheme="majorHAnsi"/>
                <w:b/>
                <w:sz w:val="20"/>
                <w:u w:val="single"/>
              </w:rPr>
            </w:pPr>
            <w:r w:rsidRPr="001D64F6">
              <w:rPr>
                <w:rFonts w:asciiTheme="majorHAnsi" w:hAnsiTheme="majorHAnsi"/>
                <w:b/>
                <w:sz w:val="20"/>
                <w:u w:val="single"/>
              </w:rPr>
              <w:t xml:space="preserve">Daily lesson: </w:t>
            </w:r>
          </w:p>
          <w:p w14:paraId="049F31CB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1750BFA9" w14:textId="77777777" w:rsidR="000A5108" w:rsidRPr="00AD591E" w:rsidRDefault="00C75AAB" w:rsidP="000A510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11:00-12</w:t>
            </w:r>
            <w:r w:rsidR="000A5108">
              <w:rPr>
                <w:rFonts w:asciiTheme="majorHAnsi" w:hAnsiTheme="majorHAnsi"/>
                <w:sz w:val="20"/>
              </w:rPr>
              <w:t>:00</w:t>
            </w:r>
          </w:p>
          <w:p w14:paraId="53128261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62486C05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574128A4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Your zoom link and password will be sent in a separate email. </w:t>
            </w:r>
          </w:p>
          <w:p w14:paraId="4101652C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64D14182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Please arrive promptly to start with your resources ready</w:t>
            </w:r>
          </w:p>
          <w:p w14:paraId="4B99056E" w14:textId="77777777" w:rsidR="000A5108" w:rsidRDefault="000A5108" w:rsidP="000A5108">
            <w:pPr>
              <w:rPr>
                <w:rFonts w:asciiTheme="majorHAnsi" w:hAnsiTheme="majorHAnsi"/>
                <w:sz w:val="20"/>
              </w:rPr>
            </w:pPr>
          </w:p>
          <w:p w14:paraId="76E187CD" w14:textId="77777777" w:rsidR="000A5108" w:rsidRPr="00323B1C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  <w:r w:rsidRPr="00323B1C">
              <w:rPr>
                <w:rFonts w:asciiTheme="majorHAnsi" w:hAnsiTheme="majorHAnsi"/>
                <w:sz w:val="20"/>
              </w:rPr>
              <w:t>Your child will be able to access the same link each day</w:t>
            </w:r>
            <w:r>
              <w:rPr>
                <w:rFonts w:asciiTheme="majorHAnsi" w:hAnsiTheme="majorHAnsi"/>
                <w:sz w:val="20"/>
              </w:rPr>
              <w:t xml:space="preserve"> at the same time for their live lesson. </w:t>
            </w:r>
          </w:p>
          <w:p w14:paraId="1299C43A" w14:textId="77777777" w:rsidR="000A5108" w:rsidRPr="00AD591E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574" w:type="pct"/>
          </w:tcPr>
          <w:p w14:paraId="714DDD18" w14:textId="771A86FD" w:rsidR="000A5108" w:rsidRPr="00A83743" w:rsidRDefault="00A83743" w:rsidP="79788DC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hyperlink r:id="rId15" w:history="1">
              <w:r w:rsidR="00DF7477" w:rsidRPr="00A83743">
                <w:rPr>
                  <w:rStyle w:val="Hyperlink"/>
                  <w:rFonts w:asciiTheme="majorHAnsi" w:hAnsiTheme="majorHAnsi"/>
                  <w:sz w:val="14"/>
                  <w:szCs w:val="14"/>
                </w:rPr>
                <w:t xml:space="preserve">Geography – What is a continent?  Lesson </w:t>
              </w:r>
              <w:r w:rsidR="71D05F2B" w:rsidRPr="00A83743">
                <w:rPr>
                  <w:rStyle w:val="Hyperlink"/>
                  <w:rFonts w:asciiTheme="majorHAnsi" w:hAnsiTheme="majorHAnsi"/>
                  <w:sz w:val="14"/>
                  <w:szCs w:val="14"/>
                </w:rPr>
                <w:t>2</w:t>
              </w:r>
            </w:hyperlink>
          </w:p>
          <w:p w14:paraId="01D9E8BA" w14:textId="4FB9957D" w:rsidR="000A5108" w:rsidRPr="00671FE5" w:rsidRDefault="000A5108" w:rsidP="79788DC9">
            <w:pPr>
              <w:jc w:val="center"/>
            </w:pPr>
            <w:bookmarkStart w:id="0" w:name="_GoBack"/>
            <w:bookmarkEnd w:id="0"/>
          </w:p>
        </w:tc>
      </w:tr>
      <w:tr w:rsidR="000A5108" w:rsidRPr="00671FE5" w14:paraId="4736B782" w14:textId="77777777" w:rsidTr="79788DC9">
        <w:trPr>
          <w:trHeight w:hRule="exact" w:val="1442"/>
        </w:trPr>
        <w:tc>
          <w:tcPr>
            <w:tcW w:w="438" w:type="pct"/>
            <w:vAlign w:val="center"/>
          </w:tcPr>
          <w:p w14:paraId="0B01928F" w14:textId="77777777" w:rsidR="000A5108" w:rsidRPr="00C539D5" w:rsidRDefault="000A5108" w:rsidP="00C539D5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Tuesday</w:t>
            </w:r>
          </w:p>
        </w:tc>
        <w:tc>
          <w:tcPr>
            <w:tcW w:w="384" w:type="pct"/>
            <w:vMerge/>
          </w:tcPr>
          <w:p w14:paraId="4DDBEF00" w14:textId="77777777" w:rsidR="000A5108" w:rsidRPr="00671FE5" w:rsidRDefault="000A5108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  <w:vMerge/>
          </w:tcPr>
          <w:p w14:paraId="3461D779" w14:textId="77777777" w:rsidR="000A5108" w:rsidRPr="00671FE5" w:rsidRDefault="000A5108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" w:type="pct"/>
          </w:tcPr>
          <w:p w14:paraId="1DC5014F" w14:textId="77777777" w:rsidR="000A5108" w:rsidRPr="00671FE5" w:rsidRDefault="000A5108" w:rsidP="79788DC9">
            <w:pPr>
              <w:jc w:val="center"/>
              <w:rPr>
                <w:rFonts w:asciiTheme="majorHAnsi" w:hAnsiTheme="majorHAnsi"/>
              </w:rPr>
            </w:pPr>
          </w:p>
          <w:p w14:paraId="14005F5A" w14:textId="77777777" w:rsidR="000A5108" w:rsidRPr="00671FE5" w:rsidRDefault="00A83743" w:rsidP="79788DC9">
            <w:pPr>
              <w:jc w:val="center"/>
              <w:rPr>
                <w:rFonts w:asciiTheme="majorHAnsi" w:hAnsiTheme="majorHAnsi"/>
              </w:rPr>
            </w:pPr>
            <w:hyperlink r:id="rId16">
              <w:r w:rsidR="5156FB09" w:rsidRPr="79788DC9">
                <w:rPr>
                  <w:rStyle w:val="Hyperlink"/>
                  <w:rFonts w:asciiTheme="majorHAnsi" w:hAnsiTheme="majorHAnsi"/>
                </w:rPr>
                <w:t>Add 2 digit and 1 digit</w:t>
              </w:r>
            </w:hyperlink>
          </w:p>
          <w:p w14:paraId="2506AD37" w14:textId="433CFEB1" w:rsidR="000A5108" w:rsidRPr="00671FE5" w:rsidRDefault="000A5108" w:rsidP="79788DC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0" w:type="pct"/>
          </w:tcPr>
          <w:p w14:paraId="3486BA76" w14:textId="77777777" w:rsidR="000A5108" w:rsidRPr="00671FE5" w:rsidRDefault="00A83743" w:rsidP="0078775B">
            <w:pPr>
              <w:jc w:val="center"/>
              <w:rPr>
                <w:rFonts w:asciiTheme="majorHAnsi" w:hAnsiTheme="majorHAnsi"/>
              </w:rPr>
            </w:pPr>
            <w:hyperlink r:id="rId17" w:history="1">
              <w:r w:rsidR="000A5108" w:rsidRPr="000A064F">
                <w:rPr>
                  <w:rStyle w:val="Hyperlink"/>
                  <w:rFonts w:asciiTheme="majorHAnsi" w:hAnsiTheme="majorHAnsi"/>
                </w:rPr>
                <w:t>Joe Wicks 5 minute exercise</w:t>
              </w:r>
              <w:r w:rsidR="000A5108">
                <w:rPr>
                  <w:rStyle w:val="Hyperlink"/>
                  <w:rFonts w:asciiTheme="majorHAnsi" w:hAnsiTheme="majorHAnsi"/>
                </w:rPr>
                <w:t xml:space="preserve"> part 2</w:t>
              </w:r>
              <w:r w:rsidR="000A5108" w:rsidRPr="000A064F">
                <w:rPr>
                  <w:rStyle w:val="Hyperlink"/>
                  <w:rFonts w:asciiTheme="majorHAnsi" w:hAnsiTheme="majorHAnsi"/>
                </w:rPr>
                <w:t>:</w:t>
              </w:r>
            </w:hyperlink>
          </w:p>
        </w:tc>
        <w:tc>
          <w:tcPr>
            <w:tcW w:w="466" w:type="pct"/>
            <w:vMerge/>
          </w:tcPr>
          <w:p w14:paraId="3CF2D8B6" w14:textId="77777777" w:rsidR="000A5108" w:rsidRPr="00C539D5" w:rsidRDefault="000A5108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365" w:type="pct"/>
            <w:vMerge/>
          </w:tcPr>
          <w:p w14:paraId="0FB78278" w14:textId="77777777" w:rsidR="000A5108" w:rsidRPr="00C539D5" w:rsidRDefault="000A5108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600" w:type="pct"/>
          </w:tcPr>
          <w:p w14:paraId="142BA212" w14:textId="1CE66E71" w:rsidR="00C75AAB" w:rsidRPr="00AD591E" w:rsidRDefault="00586321" w:rsidP="79788D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18" w:history="1">
              <w:proofErr w:type="spellStart"/>
              <w:r w:rsidR="65A5BAE7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>p</w:t>
              </w:r>
              <w:r w:rsidR="4BE35F71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</w:t>
              </w:r>
              <w:proofErr w:type="spellEnd"/>
              <w:r w:rsidR="4BE35F71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 xml:space="preserve"> makes the “f” sound</w:t>
              </w:r>
            </w:hyperlink>
          </w:p>
          <w:p w14:paraId="2786795F" w14:textId="4F27B29A" w:rsidR="00C75AAB" w:rsidRPr="00AD591E" w:rsidRDefault="00C75AAB" w:rsidP="79788DC9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14:paraId="1FC39945" w14:textId="77777777" w:rsidR="000A5108" w:rsidRPr="00697AEA" w:rsidRDefault="000A5108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574" w:type="pct"/>
          </w:tcPr>
          <w:p w14:paraId="7CAE79C7" w14:textId="508DDEA9" w:rsidR="00DF7477" w:rsidRPr="00A83743" w:rsidRDefault="00A83743" w:rsidP="79788DC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hyperlink r:id="rId19" w:history="1">
              <w:r w:rsidR="00DF7477" w:rsidRPr="00A83743">
                <w:rPr>
                  <w:rStyle w:val="Hyperlink"/>
                  <w:rFonts w:asciiTheme="majorHAnsi" w:hAnsiTheme="majorHAnsi"/>
                  <w:sz w:val="14"/>
                  <w:szCs w:val="14"/>
                </w:rPr>
                <w:t xml:space="preserve">History – Remembrance day  Lesson </w:t>
              </w:r>
              <w:r w:rsidR="73EA7E08" w:rsidRPr="00A83743">
                <w:rPr>
                  <w:rStyle w:val="Hyperlink"/>
                  <w:rFonts w:asciiTheme="majorHAnsi" w:hAnsiTheme="majorHAnsi"/>
                  <w:sz w:val="14"/>
                  <w:szCs w:val="14"/>
                </w:rPr>
                <w:t>2</w:t>
              </w:r>
            </w:hyperlink>
          </w:p>
          <w:p w14:paraId="0562CB0E" w14:textId="77777777" w:rsidR="00DF7477" w:rsidRPr="00671FE5" w:rsidRDefault="00DF7477" w:rsidP="00A83743">
            <w:pPr>
              <w:jc w:val="center"/>
              <w:rPr>
                <w:rFonts w:asciiTheme="majorHAnsi" w:hAnsiTheme="majorHAnsi"/>
              </w:rPr>
            </w:pPr>
          </w:p>
        </w:tc>
      </w:tr>
      <w:tr w:rsidR="000A5108" w:rsidRPr="00671FE5" w14:paraId="1B8401FF" w14:textId="77777777" w:rsidTr="79788DC9">
        <w:trPr>
          <w:trHeight w:hRule="exact" w:val="1276"/>
        </w:trPr>
        <w:tc>
          <w:tcPr>
            <w:tcW w:w="438" w:type="pct"/>
            <w:vAlign w:val="center"/>
          </w:tcPr>
          <w:p w14:paraId="1FB9E9A5" w14:textId="77777777" w:rsidR="000A5108" w:rsidRPr="00C539D5" w:rsidRDefault="000A5108" w:rsidP="00C539D5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Wednesday</w:t>
            </w:r>
          </w:p>
        </w:tc>
        <w:tc>
          <w:tcPr>
            <w:tcW w:w="384" w:type="pct"/>
            <w:vMerge/>
          </w:tcPr>
          <w:p w14:paraId="34CE0A41" w14:textId="77777777" w:rsidR="000A5108" w:rsidRPr="00671FE5" w:rsidRDefault="000A5108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  <w:vMerge/>
          </w:tcPr>
          <w:p w14:paraId="62EBF3C5" w14:textId="77777777" w:rsidR="000A5108" w:rsidRPr="00671FE5" w:rsidRDefault="000A5108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" w:type="pct"/>
          </w:tcPr>
          <w:p w14:paraId="4FB0FC64" w14:textId="5A7F14EE" w:rsidR="000A5108" w:rsidRPr="00671FE5" w:rsidRDefault="00A83743" w:rsidP="00586321">
            <w:pPr>
              <w:jc w:val="center"/>
              <w:rPr>
                <w:rFonts w:asciiTheme="majorHAnsi" w:hAnsiTheme="majorHAnsi"/>
              </w:rPr>
            </w:pPr>
            <w:hyperlink r:id="rId20">
              <w:r w:rsidR="1A49DA43" w:rsidRPr="79788DC9">
                <w:rPr>
                  <w:rStyle w:val="Hyperlink"/>
                  <w:rFonts w:asciiTheme="majorHAnsi" w:hAnsiTheme="majorHAnsi"/>
                </w:rPr>
                <w:t>Add 2 digit and 1 digit activity</w:t>
              </w:r>
            </w:hyperlink>
          </w:p>
          <w:p w14:paraId="222DF6DD" w14:textId="62A3E118" w:rsidR="000A5108" w:rsidRPr="00671FE5" w:rsidRDefault="000A5108" w:rsidP="79788DC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0" w:type="pct"/>
          </w:tcPr>
          <w:p w14:paraId="2C8C3068" w14:textId="77777777" w:rsidR="000A5108" w:rsidRDefault="00A83743" w:rsidP="0078775B">
            <w:pPr>
              <w:jc w:val="center"/>
              <w:rPr>
                <w:rFonts w:asciiTheme="majorHAnsi" w:hAnsiTheme="majorHAnsi"/>
              </w:rPr>
            </w:pPr>
            <w:hyperlink r:id="rId21" w:history="1">
              <w:r w:rsidR="000A5108" w:rsidRPr="000A064F">
                <w:rPr>
                  <w:rStyle w:val="Hyperlink"/>
                  <w:rFonts w:asciiTheme="majorHAnsi" w:hAnsiTheme="majorHAnsi"/>
                </w:rPr>
                <w:t>Cosmic kids Yoga:</w:t>
              </w:r>
            </w:hyperlink>
          </w:p>
          <w:p w14:paraId="6D98A12B" w14:textId="77777777" w:rsidR="000A5108" w:rsidRPr="00671FE5" w:rsidRDefault="000A5108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6" w:type="pct"/>
            <w:vMerge/>
          </w:tcPr>
          <w:p w14:paraId="2946DB82" w14:textId="77777777" w:rsidR="000A5108" w:rsidRPr="00C539D5" w:rsidRDefault="000A5108" w:rsidP="000360D8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365" w:type="pct"/>
            <w:vMerge/>
          </w:tcPr>
          <w:p w14:paraId="5997CC1D" w14:textId="77777777" w:rsidR="000A5108" w:rsidRPr="00C539D5" w:rsidRDefault="000A5108" w:rsidP="000360D8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600" w:type="pct"/>
          </w:tcPr>
          <w:p w14:paraId="62428D83" w14:textId="30BBBB7E" w:rsidR="000A5108" w:rsidRPr="00671FE5" w:rsidRDefault="00586321" w:rsidP="79788D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22" w:history="1">
              <w:proofErr w:type="gramStart"/>
              <w:r w:rsidR="689BAE8C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>g</w:t>
              </w:r>
              <w:proofErr w:type="gramEnd"/>
              <w:r w:rsidR="689BAE8C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 xml:space="preserve"> </w:t>
              </w:r>
              <w:r w:rsidR="3C3B06FE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 xml:space="preserve">and </w:t>
              </w:r>
              <w:proofErr w:type="spellStart"/>
              <w:r w:rsidR="3C3B06FE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>dge</w:t>
              </w:r>
              <w:proofErr w:type="spellEnd"/>
              <w:r w:rsidR="3C3B06FE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 xml:space="preserve"> make “j” sound.</w:t>
              </w:r>
            </w:hyperlink>
          </w:p>
          <w:p w14:paraId="276D3C29" w14:textId="2D1492F0" w:rsidR="000A5108" w:rsidRPr="00671FE5" w:rsidRDefault="000A5108" w:rsidP="79788DC9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14:paraId="110FFD37" w14:textId="77777777" w:rsidR="000A5108" w:rsidRPr="00671FE5" w:rsidRDefault="000A5108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14:paraId="11D9BC0B" w14:textId="60C98E83" w:rsidR="000A5108" w:rsidRPr="00A83743" w:rsidRDefault="00A83743" w:rsidP="79788DC9">
            <w:pPr>
              <w:rPr>
                <w:rStyle w:val="Hyperlink"/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HYPERLINK "https://classroom.thenational.academy/units/stop-the-spread-820a"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A83743">
              <w:rPr>
                <w:rStyle w:val="Hyperlink"/>
                <w:rFonts w:asciiTheme="majorHAnsi" w:hAnsiTheme="majorHAnsi"/>
                <w:sz w:val="16"/>
                <w:szCs w:val="16"/>
              </w:rPr>
              <w:t xml:space="preserve">PSHE – </w:t>
            </w:r>
            <w:r w:rsidR="780ADE88" w:rsidRPr="00A83743">
              <w:rPr>
                <w:rStyle w:val="Hyperlink"/>
                <w:rFonts w:asciiTheme="majorHAnsi" w:hAnsiTheme="majorHAnsi"/>
                <w:sz w:val="16"/>
                <w:szCs w:val="16"/>
              </w:rPr>
              <w:t>Happy hands are healthy hands’</w:t>
            </w:r>
          </w:p>
          <w:p w14:paraId="7CA04227" w14:textId="24CC5631" w:rsidR="00DF7477" w:rsidRPr="00072D5D" w:rsidRDefault="00DF7477" w:rsidP="79788DC9">
            <w:pPr>
              <w:rPr>
                <w:rFonts w:asciiTheme="majorHAnsi" w:hAnsiTheme="majorHAnsi"/>
                <w:sz w:val="16"/>
                <w:szCs w:val="16"/>
              </w:rPr>
            </w:pPr>
            <w:r w:rsidRPr="00A83743">
              <w:rPr>
                <w:rStyle w:val="Hyperlink"/>
                <w:rFonts w:asciiTheme="majorHAnsi" w:hAnsiTheme="majorHAnsi"/>
                <w:sz w:val="16"/>
                <w:szCs w:val="16"/>
              </w:rPr>
              <w:t>Lesson</w:t>
            </w:r>
            <w:r w:rsidR="71A10CBA" w:rsidRPr="00A83743">
              <w:rPr>
                <w:rStyle w:val="Hyperlink"/>
                <w:rFonts w:asciiTheme="majorHAnsi" w:hAnsiTheme="majorHAnsi"/>
                <w:sz w:val="16"/>
                <w:szCs w:val="16"/>
              </w:rPr>
              <w:t xml:space="preserve"> 2</w:t>
            </w:r>
            <w:r w:rsidR="00A8374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  <w:p w14:paraId="47D4E84B" w14:textId="2F6D29A2" w:rsidR="00DF7477" w:rsidRPr="00072D5D" w:rsidRDefault="00DF7477" w:rsidP="79788DC9"/>
        </w:tc>
      </w:tr>
      <w:tr w:rsidR="000A5108" w:rsidRPr="00671FE5" w14:paraId="020A98B7" w14:textId="77777777" w:rsidTr="79788DC9">
        <w:trPr>
          <w:trHeight w:hRule="exact" w:val="1276"/>
        </w:trPr>
        <w:tc>
          <w:tcPr>
            <w:tcW w:w="438" w:type="pct"/>
            <w:vAlign w:val="center"/>
          </w:tcPr>
          <w:p w14:paraId="6CAC590F" w14:textId="77777777" w:rsidR="000A5108" w:rsidRPr="00C539D5" w:rsidRDefault="000A5108" w:rsidP="000A064F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Thursday</w:t>
            </w:r>
          </w:p>
        </w:tc>
        <w:tc>
          <w:tcPr>
            <w:tcW w:w="384" w:type="pct"/>
            <w:vMerge/>
          </w:tcPr>
          <w:p w14:paraId="6B699379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  <w:vMerge/>
          </w:tcPr>
          <w:p w14:paraId="3FE9F23F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" w:type="pct"/>
          </w:tcPr>
          <w:p w14:paraId="40644F81" w14:textId="4CB1BFF5" w:rsidR="000A5108" w:rsidRPr="00671FE5" w:rsidRDefault="00586321" w:rsidP="00586321">
            <w:hyperlink r:id="rId23" w:history="1">
              <w:r w:rsidRPr="00586321">
                <w:rPr>
                  <w:rStyle w:val="Hyperlink"/>
                </w:rPr>
                <w:t>Add 3 1 digit numbers.</w:t>
              </w:r>
            </w:hyperlink>
          </w:p>
        </w:tc>
        <w:tc>
          <w:tcPr>
            <w:tcW w:w="370" w:type="pct"/>
          </w:tcPr>
          <w:p w14:paraId="3F72DFF7" w14:textId="77777777" w:rsidR="000A5108" w:rsidRPr="00671FE5" w:rsidRDefault="00A83743" w:rsidP="000A064F">
            <w:pPr>
              <w:jc w:val="center"/>
              <w:rPr>
                <w:rFonts w:asciiTheme="majorHAnsi" w:hAnsiTheme="majorHAnsi"/>
              </w:rPr>
            </w:pPr>
            <w:hyperlink r:id="rId24" w:history="1">
              <w:r w:rsidR="000A5108" w:rsidRPr="000A064F">
                <w:rPr>
                  <w:rStyle w:val="Hyperlink"/>
                  <w:rFonts w:asciiTheme="majorHAnsi" w:hAnsiTheme="majorHAnsi"/>
                </w:rPr>
                <w:t>Joe Wicks 5 minute exercise</w:t>
              </w:r>
              <w:r w:rsidR="000A5108">
                <w:rPr>
                  <w:rStyle w:val="Hyperlink"/>
                  <w:rFonts w:asciiTheme="majorHAnsi" w:hAnsiTheme="majorHAnsi"/>
                </w:rPr>
                <w:t xml:space="preserve"> part 3 </w:t>
              </w:r>
              <w:r w:rsidR="000A5108" w:rsidRPr="000A064F">
                <w:rPr>
                  <w:rStyle w:val="Hyperlink"/>
                  <w:rFonts w:asciiTheme="majorHAnsi" w:hAnsiTheme="majorHAnsi"/>
                </w:rPr>
                <w:t>:</w:t>
              </w:r>
            </w:hyperlink>
          </w:p>
        </w:tc>
        <w:tc>
          <w:tcPr>
            <w:tcW w:w="466" w:type="pct"/>
            <w:vMerge/>
          </w:tcPr>
          <w:p w14:paraId="08CE6F91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5" w:type="pct"/>
            <w:vMerge/>
          </w:tcPr>
          <w:p w14:paraId="61CDCEAD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pct"/>
          </w:tcPr>
          <w:p w14:paraId="72F99732" w14:textId="26189810" w:rsidR="000A5108" w:rsidRPr="00671FE5" w:rsidRDefault="00586321" w:rsidP="79788D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25" w:history="1">
              <w:proofErr w:type="spellStart"/>
              <w:proofErr w:type="gramStart"/>
              <w:r w:rsidR="5FB55E1C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>m</w:t>
              </w:r>
              <w:r w:rsidR="6A206C57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>b</w:t>
              </w:r>
              <w:proofErr w:type="spellEnd"/>
              <w:proofErr w:type="gramEnd"/>
              <w:r w:rsidR="6A206C57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 xml:space="preserve"> makes the “m” sound.</w:t>
              </w:r>
            </w:hyperlink>
          </w:p>
          <w:p w14:paraId="771694F0" w14:textId="188E6E83" w:rsidR="000A5108" w:rsidRPr="00671FE5" w:rsidRDefault="000A5108" w:rsidP="79788DC9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14:paraId="6BB9E253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14:paraId="2F4E0C9D" w14:textId="1A761C62" w:rsidR="000A5108" w:rsidRPr="00072D5D" w:rsidRDefault="00586321" w:rsidP="79788D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26" w:history="1">
              <w:r w:rsidR="00DF7477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 xml:space="preserve">Science – </w:t>
              </w:r>
              <w:r w:rsidR="4531F239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How does the weather change across the seasons</w:t>
              </w:r>
              <w:r w:rsidR="00DF7477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 xml:space="preserve">? Lesson </w:t>
              </w:r>
              <w:r w:rsidR="6E701126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>2</w:t>
              </w:r>
            </w:hyperlink>
          </w:p>
          <w:p w14:paraId="4B8D0DC6" w14:textId="0C39858A" w:rsidR="000A5108" w:rsidRPr="00072D5D" w:rsidRDefault="000A5108" w:rsidP="79788DC9">
            <w:pPr>
              <w:jc w:val="center"/>
            </w:pPr>
          </w:p>
        </w:tc>
      </w:tr>
      <w:tr w:rsidR="000A5108" w:rsidRPr="00671FE5" w14:paraId="6DFCC972" w14:textId="77777777" w:rsidTr="79788DC9">
        <w:trPr>
          <w:trHeight w:hRule="exact" w:val="1276"/>
        </w:trPr>
        <w:tc>
          <w:tcPr>
            <w:tcW w:w="438" w:type="pct"/>
            <w:vAlign w:val="center"/>
          </w:tcPr>
          <w:p w14:paraId="5D26DC16" w14:textId="77777777" w:rsidR="000A5108" w:rsidRPr="00C539D5" w:rsidRDefault="000A5108" w:rsidP="000A064F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Friday</w:t>
            </w:r>
          </w:p>
        </w:tc>
        <w:tc>
          <w:tcPr>
            <w:tcW w:w="384" w:type="pct"/>
            <w:vMerge/>
          </w:tcPr>
          <w:p w14:paraId="23DE523C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  <w:vMerge/>
          </w:tcPr>
          <w:p w14:paraId="52E56223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" w:type="pct"/>
          </w:tcPr>
          <w:p w14:paraId="49C226C8" w14:textId="3EACC235" w:rsidR="000A5108" w:rsidRPr="00671FE5" w:rsidRDefault="00586321" w:rsidP="007E53CB">
            <w:pPr>
              <w:jc w:val="center"/>
            </w:pPr>
            <w:hyperlink r:id="rId27" w:history="1">
              <w:r w:rsidR="000A5108" w:rsidRPr="00586321">
                <w:rPr>
                  <w:rStyle w:val="Hyperlink"/>
                  <w:rFonts w:asciiTheme="majorHAnsi" w:hAnsiTheme="majorHAnsi"/>
                </w:rPr>
                <w:softHyphen/>
              </w:r>
              <w:r w:rsidR="000A5108" w:rsidRPr="00586321">
                <w:rPr>
                  <w:rStyle w:val="Hyperlink"/>
                  <w:rFonts w:asciiTheme="majorHAnsi" w:hAnsiTheme="majorHAnsi"/>
                </w:rPr>
                <w:softHyphen/>
              </w:r>
              <w:r w:rsidR="000A5108" w:rsidRPr="00586321">
                <w:rPr>
                  <w:rStyle w:val="Hyperlink"/>
                  <w:rFonts w:asciiTheme="majorHAnsi" w:hAnsiTheme="majorHAnsi"/>
                </w:rPr>
                <w:softHyphen/>
              </w:r>
              <w:r w:rsidR="000A5108" w:rsidRPr="00586321">
                <w:rPr>
                  <w:rStyle w:val="Hyperlink"/>
                  <w:rFonts w:asciiTheme="majorHAnsi" w:hAnsiTheme="majorHAnsi"/>
                </w:rPr>
                <w:softHyphen/>
              </w:r>
              <w:r w:rsidR="000A5108" w:rsidRPr="00586321">
                <w:rPr>
                  <w:rStyle w:val="Hyperlink"/>
                  <w:rFonts w:asciiTheme="majorHAnsi" w:hAnsiTheme="majorHAnsi"/>
                </w:rPr>
                <w:softHyphen/>
              </w:r>
              <w:r w:rsidR="000A5108" w:rsidRPr="00586321">
                <w:rPr>
                  <w:rStyle w:val="Hyperlink"/>
                  <w:rFonts w:asciiTheme="majorHAnsi" w:hAnsiTheme="majorHAnsi"/>
                </w:rPr>
                <w:softHyphen/>
              </w:r>
              <w:r w:rsidRPr="00586321">
                <w:rPr>
                  <w:rStyle w:val="Hyperlink"/>
                  <w:rFonts w:asciiTheme="majorHAnsi" w:hAnsiTheme="majorHAnsi"/>
                </w:rPr>
                <w:t>bonds to 100</w:t>
              </w:r>
            </w:hyperlink>
          </w:p>
          <w:p w14:paraId="07547A01" w14:textId="05DDE40F" w:rsidR="000A5108" w:rsidRPr="00671FE5" w:rsidRDefault="000A5108" w:rsidP="79788DC9">
            <w:pPr>
              <w:jc w:val="center"/>
            </w:pPr>
          </w:p>
        </w:tc>
        <w:tc>
          <w:tcPr>
            <w:tcW w:w="370" w:type="pct"/>
          </w:tcPr>
          <w:p w14:paraId="5A0F6E1D" w14:textId="77777777" w:rsidR="000A5108" w:rsidRDefault="00A83743" w:rsidP="000D19B1">
            <w:pPr>
              <w:jc w:val="center"/>
              <w:rPr>
                <w:rFonts w:asciiTheme="majorHAnsi" w:hAnsiTheme="majorHAnsi"/>
              </w:rPr>
            </w:pPr>
            <w:hyperlink r:id="rId28" w:history="1">
              <w:r w:rsidR="000A5108" w:rsidRPr="000A064F">
                <w:rPr>
                  <w:rStyle w:val="Hyperlink"/>
                  <w:rFonts w:asciiTheme="majorHAnsi" w:hAnsiTheme="majorHAnsi"/>
                </w:rPr>
                <w:t>Cosmic kids Yoga:</w:t>
              </w:r>
            </w:hyperlink>
          </w:p>
          <w:p w14:paraId="5043CB0F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6" w:type="pct"/>
            <w:vMerge/>
          </w:tcPr>
          <w:p w14:paraId="07459315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5" w:type="pct"/>
            <w:vMerge/>
          </w:tcPr>
          <w:p w14:paraId="6537F28F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pct"/>
          </w:tcPr>
          <w:p w14:paraId="6BE7DCF0" w14:textId="66EB96AD" w:rsidR="000A5108" w:rsidRPr="00671FE5" w:rsidRDefault="00586321" w:rsidP="79788D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29" w:history="1">
              <w:proofErr w:type="spellStart"/>
              <w:proofErr w:type="gramStart"/>
              <w:r w:rsidR="4600FB2F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>gn</w:t>
              </w:r>
              <w:proofErr w:type="spellEnd"/>
              <w:proofErr w:type="gramEnd"/>
              <w:r w:rsidR="4600FB2F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 xml:space="preserve"> and </w:t>
              </w:r>
              <w:proofErr w:type="spellStart"/>
              <w:r w:rsidR="4600FB2F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>kn</w:t>
              </w:r>
              <w:proofErr w:type="spellEnd"/>
              <w:r w:rsidR="4600FB2F" w:rsidRPr="00586321">
                <w:rPr>
                  <w:rStyle w:val="Hyperlink"/>
                  <w:rFonts w:asciiTheme="majorHAnsi" w:hAnsiTheme="majorHAnsi"/>
                  <w:sz w:val="16"/>
                  <w:szCs w:val="16"/>
                </w:rPr>
                <w:t xml:space="preserve"> make the “n” sound.</w:t>
              </w:r>
            </w:hyperlink>
          </w:p>
          <w:p w14:paraId="4A77BB98" w14:textId="77005312" w:rsidR="000A5108" w:rsidRPr="00671FE5" w:rsidRDefault="000A5108" w:rsidP="79788DC9">
            <w:pPr>
              <w:jc w:val="center"/>
            </w:pPr>
          </w:p>
        </w:tc>
        <w:tc>
          <w:tcPr>
            <w:tcW w:w="462" w:type="pct"/>
            <w:vMerge/>
          </w:tcPr>
          <w:p w14:paraId="6DFB9E20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14:paraId="4DB83548" w14:textId="4A869921" w:rsidR="000A5108" w:rsidRPr="00586321" w:rsidRDefault="00A83743" w:rsidP="79788D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30" w:history="1">
              <w:r w:rsidR="00373BAA" w:rsidRPr="00A83743">
                <w:rPr>
                  <w:rStyle w:val="Hyperlink"/>
                  <w:rFonts w:asciiTheme="majorHAnsi" w:hAnsiTheme="majorHAnsi"/>
                  <w:sz w:val="16"/>
                  <w:szCs w:val="16"/>
                </w:rPr>
                <w:t xml:space="preserve">Music – Pulse - Lesson </w:t>
              </w:r>
              <w:r w:rsidR="3C150721" w:rsidRPr="00A83743">
                <w:rPr>
                  <w:rStyle w:val="Hyperlink"/>
                  <w:rFonts w:asciiTheme="majorHAnsi" w:hAnsiTheme="majorHAnsi"/>
                  <w:sz w:val="16"/>
                  <w:szCs w:val="16"/>
                </w:rPr>
                <w:t>2</w:t>
              </w:r>
            </w:hyperlink>
          </w:p>
          <w:p w14:paraId="51820AEA" w14:textId="28AD6061" w:rsidR="000A5108" w:rsidRPr="00A83743" w:rsidRDefault="000A5108" w:rsidP="79788DC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0DF9E56" w14:textId="77777777" w:rsidR="00323B1C" w:rsidRPr="00671FE5" w:rsidRDefault="00323B1C" w:rsidP="001D64F6">
      <w:pPr>
        <w:rPr>
          <w:rFonts w:asciiTheme="majorHAnsi" w:hAnsiTheme="majorHAnsi"/>
        </w:rPr>
      </w:pPr>
    </w:p>
    <w:sectPr w:rsidR="00323B1C" w:rsidRPr="00671FE5" w:rsidSect="00787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01C"/>
    <w:multiLevelType w:val="hybridMultilevel"/>
    <w:tmpl w:val="B694E14C"/>
    <w:lvl w:ilvl="0" w:tplc="D16E1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B"/>
    <w:rsid w:val="00015B38"/>
    <w:rsid w:val="000172F3"/>
    <w:rsid w:val="000360D8"/>
    <w:rsid w:val="00047B4F"/>
    <w:rsid w:val="00066285"/>
    <w:rsid w:val="00072D5D"/>
    <w:rsid w:val="00084A56"/>
    <w:rsid w:val="000A064F"/>
    <w:rsid w:val="000A212A"/>
    <w:rsid w:val="000A5108"/>
    <w:rsid w:val="000B31D2"/>
    <w:rsid w:val="000D19B1"/>
    <w:rsid w:val="000D2421"/>
    <w:rsid w:val="00172393"/>
    <w:rsid w:val="001D64F6"/>
    <w:rsid w:val="0024307D"/>
    <w:rsid w:val="002B2258"/>
    <w:rsid w:val="002C4C18"/>
    <w:rsid w:val="00323B1C"/>
    <w:rsid w:val="00373BAA"/>
    <w:rsid w:val="00394384"/>
    <w:rsid w:val="00435285"/>
    <w:rsid w:val="004629B2"/>
    <w:rsid w:val="004F3B0A"/>
    <w:rsid w:val="005715F5"/>
    <w:rsid w:val="005851A9"/>
    <w:rsid w:val="00586321"/>
    <w:rsid w:val="005D155D"/>
    <w:rsid w:val="006523BF"/>
    <w:rsid w:val="00671FE5"/>
    <w:rsid w:val="00682EA9"/>
    <w:rsid w:val="00692E04"/>
    <w:rsid w:val="00697AEA"/>
    <w:rsid w:val="0078775B"/>
    <w:rsid w:val="007941E9"/>
    <w:rsid w:val="007E53CB"/>
    <w:rsid w:val="007F0F41"/>
    <w:rsid w:val="007F628D"/>
    <w:rsid w:val="008101A6"/>
    <w:rsid w:val="00852DB5"/>
    <w:rsid w:val="00871D4C"/>
    <w:rsid w:val="008874A7"/>
    <w:rsid w:val="008A34F2"/>
    <w:rsid w:val="008D0450"/>
    <w:rsid w:val="008D5B13"/>
    <w:rsid w:val="009C16DC"/>
    <w:rsid w:val="009F657B"/>
    <w:rsid w:val="00A83743"/>
    <w:rsid w:val="00AD591E"/>
    <w:rsid w:val="00AF04F5"/>
    <w:rsid w:val="00B0111D"/>
    <w:rsid w:val="00B916F3"/>
    <w:rsid w:val="00BC5A53"/>
    <w:rsid w:val="00BD6548"/>
    <w:rsid w:val="00C17B01"/>
    <w:rsid w:val="00C539D5"/>
    <w:rsid w:val="00C75AAB"/>
    <w:rsid w:val="00CC7F46"/>
    <w:rsid w:val="00CE3BA6"/>
    <w:rsid w:val="00DD0EA7"/>
    <w:rsid w:val="00DD51CF"/>
    <w:rsid w:val="00DF7477"/>
    <w:rsid w:val="00E70508"/>
    <w:rsid w:val="00E820E4"/>
    <w:rsid w:val="00F14035"/>
    <w:rsid w:val="00FB2A25"/>
    <w:rsid w:val="00FD1548"/>
    <w:rsid w:val="00FF69F4"/>
    <w:rsid w:val="0293B6FB"/>
    <w:rsid w:val="0615DCF1"/>
    <w:rsid w:val="0812714F"/>
    <w:rsid w:val="0A3921B0"/>
    <w:rsid w:val="0BF99E61"/>
    <w:rsid w:val="0F32D094"/>
    <w:rsid w:val="0FB60202"/>
    <w:rsid w:val="1060DC8F"/>
    <w:rsid w:val="14EC89A4"/>
    <w:rsid w:val="17A7EB8A"/>
    <w:rsid w:val="182BB24A"/>
    <w:rsid w:val="1A49DA43"/>
    <w:rsid w:val="1B67B4BD"/>
    <w:rsid w:val="1D2B57A1"/>
    <w:rsid w:val="1D3B6388"/>
    <w:rsid w:val="1E172D0E"/>
    <w:rsid w:val="20BA6923"/>
    <w:rsid w:val="21210700"/>
    <w:rsid w:val="2134CF38"/>
    <w:rsid w:val="22273F23"/>
    <w:rsid w:val="224B30F9"/>
    <w:rsid w:val="2717337A"/>
    <w:rsid w:val="28CF3503"/>
    <w:rsid w:val="2A78DABD"/>
    <w:rsid w:val="2C69ADF4"/>
    <w:rsid w:val="3217B9AD"/>
    <w:rsid w:val="3C150721"/>
    <w:rsid w:val="3C3B06FE"/>
    <w:rsid w:val="3D1815B9"/>
    <w:rsid w:val="3D1DFB0A"/>
    <w:rsid w:val="3D745DFF"/>
    <w:rsid w:val="4118C217"/>
    <w:rsid w:val="44EBCF13"/>
    <w:rsid w:val="4531F239"/>
    <w:rsid w:val="45B7DFF6"/>
    <w:rsid w:val="4600FB2F"/>
    <w:rsid w:val="46534CDF"/>
    <w:rsid w:val="48B730CC"/>
    <w:rsid w:val="4BA78F6A"/>
    <w:rsid w:val="4BE35F71"/>
    <w:rsid w:val="4F144E05"/>
    <w:rsid w:val="4FAB209C"/>
    <w:rsid w:val="50522178"/>
    <w:rsid w:val="5156FB09"/>
    <w:rsid w:val="543852DA"/>
    <w:rsid w:val="561A6220"/>
    <w:rsid w:val="56B134B7"/>
    <w:rsid w:val="58F1EBB5"/>
    <w:rsid w:val="594A155C"/>
    <w:rsid w:val="599684FA"/>
    <w:rsid w:val="5DED6F6B"/>
    <w:rsid w:val="5F7EE28B"/>
    <w:rsid w:val="5FB55E1C"/>
    <w:rsid w:val="65A5BAE7"/>
    <w:rsid w:val="689BAE8C"/>
    <w:rsid w:val="6A206C57"/>
    <w:rsid w:val="6E701126"/>
    <w:rsid w:val="715A1034"/>
    <w:rsid w:val="71A10CBA"/>
    <w:rsid w:val="71D05F2B"/>
    <w:rsid w:val="73EA7E08"/>
    <w:rsid w:val="75AD466C"/>
    <w:rsid w:val="78091DA8"/>
    <w:rsid w:val="780ADE88"/>
    <w:rsid w:val="79788DC9"/>
    <w:rsid w:val="79A8EA18"/>
    <w:rsid w:val="79D8A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B5D5"/>
  <w15:chartTrackingRefBased/>
  <w15:docId w15:val="{B520BC57-37EE-47EE-950B-55EA9CFE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20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kids.com/watch?v=d3LPrhI0v-w&amp;hl=en-GB" TargetMode="External"/><Relationship Id="rId18" Type="http://schemas.openxmlformats.org/officeDocument/2006/relationships/hyperlink" Target="https://www.youtube.com/watch?v=b6Keu6eiptc" TargetMode="External"/><Relationship Id="rId26" Type="http://schemas.openxmlformats.org/officeDocument/2006/relationships/hyperlink" Target="https://classroom.thenational.academy/units/seasons-and-change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kids.com/channel/UC5uIZ2KOZZeQDQo_Gsi_qbQ?hl=en-GB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https://www.youtubekids.com/watch?v=SbFqQarDM50&amp;hl=en-GB" TargetMode="External"/><Relationship Id="rId25" Type="http://schemas.openxmlformats.org/officeDocument/2006/relationships/hyperlink" Target="https://www.youtu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465863014" TargetMode="External"/><Relationship Id="rId20" Type="http://schemas.openxmlformats.org/officeDocument/2006/relationships/hyperlink" Target="https://vimeo.com/465863511" TargetMode="External"/><Relationship Id="rId29" Type="http://schemas.openxmlformats.org/officeDocument/2006/relationships/hyperlink" Target="https://www.youtube.com/watch?v=TXjiuS-VAR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s://www.youtubekids.com/watch?v=u0_1QBQ8Syk&amp;hl=en-GB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classroom.thenational.academy/units/seven-continents-cf8c" TargetMode="External"/><Relationship Id="rId23" Type="http://schemas.openxmlformats.org/officeDocument/2006/relationships/hyperlink" Target="https://whiterosemaths.com/homelearning/year-2/week-9-number-addition-subtraction/" TargetMode="External"/><Relationship Id="rId28" Type="http://schemas.openxmlformats.org/officeDocument/2006/relationships/hyperlink" Target="https://www.youtubekids.com/channel/UC5uIZ2KOZZeQDQo_Gsi_qbQ?hl=en-GB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classroom.thenational.academy/units/how-and-why-do-we-celebrate-remembrance-sunday-ed4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www.youtube.com/watch?v=kibwDQpqtA4" TargetMode="External"/><Relationship Id="rId22" Type="http://schemas.openxmlformats.org/officeDocument/2006/relationships/hyperlink" Target="https://www.youtube.com/watch?v=zTEOMszP4P4" TargetMode="External"/><Relationship Id="rId27" Type="http://schemas.openxmlformats.org/officeDocument/2006/relationships/hyperlink" Target="https://whiterosemaths.com/homelearning/year-" TargetMode="External"/><Relationship Id="rId30" Type="http://schemas.openxmlformats.org/officeDocument/2006/relationships/hyperlink" Target="https://classroom.thenational.academy/units/pulse-76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Reed</dc:creator>
  <cp:keywords/>
  <dc:description/>
  <cp:lastModifiedBy>user</cp:lastModifiedBy>
  <cp:revision>2</cp:revision>
  <cp:lastPrinted>2020-09-29T13:03:00Z</cp:lastPrinted>
  <dcterms:created xsi:type="dcterms:W3CDTF">2020-11-12T10:27:00Z</dcterms:created>
  <dcterms:modified xsi:type="dcterms:W3CDTF">2020-11-12T10:27:00Z</dcterms:modified>
</cp:coreProperties>
</file>